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75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752"/>
      </w:tblGrid>
      <w:tr>
        <w:tc>
          <w:tcPr>
            <w:tcW w:type="dxa" w:w="9752"/>
            <w:shd w:fill="E9F5F2"/>
            <w:tcMar>
              <w:top w:w="60" w:type="dxa"/>
              <w:start w:w="110" w:type="dxa"/>
              <w:bottom w:w="60" w:type="dxa"/>
              <w:end w:w="11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008B9A"/>
                <w:sz w:val="16"/>
              </w:rPr>
              <w:t>FERRAMENTA EDITÁVEL</w:t>
            </w:r>
          </w:p>
        </w:tc>
      </w:tr>
    </w:tbl>
    <w:p>
      <w:pPr>
        <w:spacing w:after="0"/>
      </w:pPr>
    </w:p>
    <w:p>
      <w:pPr>
        <w:pStyle w:val="Title"/>
        <w:spacing w:after="40"/>
      </w:pPr>
      <w:r>
        <w:t>NOMENCLATURA E CONTROLE DE VERSÕES</w:t>
      </w:r>
    </w:p>
    <w:p>
      <w:pPr>
        <w:pStyle w:val="KMGLead"/>
      </w:pPr>
      <w:r>
        <w:t>Padrão rápido para reduzir duplicidades, versões erradas e tempo de procura</w:t>
      </w:r>
    </w:p>
    <w:tbl>
      <w:tblPr>
        <w:tblW w:type="dxa" w:w="975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752"/>
      </w:tblGrid>
      <w:tr>
        <w:tc>
          <w:tcPr>
            <w:tcW w:type="dxa" w:w="9752"/>
            <w:shd w:fill="E9F5F2"/>
            <w:tcMar>
              <w:top w:w="90" w:type="dxa"/>
              <w:start w:w="120" w:type="dxa"/>
              <w:bottom w:w="90" w:type="dxa"/>
              <w:end w:w="120" w:type="dxa"/>
            </w:tcMar>
            <w:tcBorders>
              <w:left w:val="single" w:sz="18" w:color="008B9A"/>
            </w:tcBorders>
          </w:tcPr>
          <w:p>
            <w:r>
              <w:rPr>
                <w:rFonts w:ascii="Arial" w:hAnsi="Arial"/>
                <w:b/>
                <w:color w:val="008B9A"/>
                <w:sz w:val="18"/>
              </w:rPr>
              <w:t>Padrão-base</w:t>
              <w:br/>
            </w:r>
            <w:r>
              <w:rPr>
                <w:rFonts w:ascii="Arial" w:hAnsi="Arial"/>
                <w:color w:val="263746"/>
                <w:sz w:val="17"/>
              </w:rPr>
              <w:t>AAAA-MM-DD_TIPO_ASSUNTO_ORIGEM_VERSÃO.ext</w:t>
            </w:r>
          </w:p>
        </w:tc>
      </w:tr>
    </w:tbl>
    <w:p>
      <w:r>
        <w:t xml:space="preserve">Exemplo: </w:t>
      </w:r>
      <w:r>
        <w:rPr>
          <w:b/>
          <w:color w:val="123D66"/>
        </w:rPr>
        <w:t>2026-07-15_RELATORIO_INSPECAO_MAQUINA01_EMPRESA_X_v02.pdf</w:t>
      </w:r>
    </w:p>
    <w:tbl>
      <w:tblPr>
        <w:tblW w:type="dxa" w:w="9752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1789"/>
        <w:gridCol w:w="5020"/>
        <w:gridCol w:w="2943"/>
      </w:tblGrid>
      <w:tr>
        <w:trPr>
          <w:tblHeader w:val="true"/>
          <w:cantSplit/>
        </w:trPr>
        <w:tc>
          <w:tcPr>
            <w:tcW w:type="dxa" w:w="1789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  <w:t>CAMPO</w:t>
            </w:r>
          </w:p>
        </w:tc>
        <w:tc>
          <w:tcPr>
            <w:tcW w:type="dxa" w:w="5020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  <w:t>REGRA</w:t>
            </w:r>
          </w:p>
        </w:tc>
        <w:tc>
          <w:tcPr>
            <w:tcW w:type="dxa" w:w="2943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  <w:t>EXEMPLO</w:t>
            </w:r>
          </w:p>
        </w:tc>
      </w:tr>
      <w:tr>
        <w:trPr>
          <w:cantSplit/>
        </w:trPr>
        <w:tc>
          <w:tcPr>
            <w:tcW w:type="dxa" w:w="178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Data</w:t>
            </w:r>
          </w:p>
        </w:tc>
        <w:tc>
          <w:tcPr>
            <w:tcW w:type="dxa" w:w="5020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Use AAAA-MM-DD quando a data for relevante.</w:t>
            </w:r>
          </w:p>
        </w:tc>
        <w:tc>
          <w:tcPr>
            <w:tcW w:type="dxa" w:w="294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2026-07-15</w:t>
            </w:r>
          </w:p>
        </w:tc>
      </w:tr>
      <w:tr>
        <w:trPr>
          <w:cantSplit/>
        </w:trPr>
        <w:tc>
          <w:tcPr>
            <w:tcW w:type="dxa" w:w="178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Tipo</w:t>
            </w:r>
          </w:p>
        </w:tc>
        <w:tc>
          <w:tcPr>
            <w:tcW w:type="dxa" w:w="5020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Use lista curta e padronizada.</w:t>
            </w:r>
          </w:p>
        </w:tc>
        <w:tc>
          <w:tcPr>
            <w:tcW w:type="dxa" w:w="294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RELATORIO, FOTO, EMAIL, DESENHO</w:t>
            </w:r>
          </w:p>
        </w:tc>
      </w:tr>
      <w:tr>
        <w:trPr>
          <w:cantSplit/>
        </w:trPr>
        <w:tc>
          <w:tcPr>
            <w:tcW w:type="dxa" w:w="178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Assunto</w:t>
            </w:r>
          </w:p>
        </w:tc>
        <w:tc>
          <w:tcPr>
            <w:tcW w:type="dxa" w:w="5020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Descreva o objeto sem frases longas.</w:t>
            </w:r>
          </w:p>
        </w:tc>
        <w:tc>
          <w:tcPr>
            <w:tcW w:type="dxa" w:w="294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INSPECAO_MAQUINA01</w:t>
            </w:r>
          </w:p>
        </w:tc>
      </w:tr>
      <w:tr>
        <w:trPr>
          <w:cantSplit/>
        </w:trPr>
        <w:tc>
          <w:tcPr>
            <w:tcW w:type="dxa" w:w="178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Origem</w:t>
            </w:r>
          </w:p>
        </w:tc>
        <w:tc>
          <w:tcPr>
            <w:tcW w:type="dxa" w:w="5020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Identifique empresa, setor ou função.</w:t>
            </w:r>
          </w:p>
        </w:tc>
        <w:tc>
          <w:tcPr>
            <w:tcW w:type="dxa" w:w="294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EMPRESA_X</w:t>
            </w:r>
          </w:p>
        </w:tc>
      </w:tr>
      <w:tr>
        <w:trPr>
          <w:cantSplit/>
        </w:trPr>
        <w:tc>
          <w:tcPr>
            <w:tcW w:type="dxa" w:w="178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Versão</w:t>
            </w:r>
          </w:p>
        </w:tc>
        <w:tc>
          <w:tcPr>
            <w:tcW w:type="dxa" w:w="5020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Use v01, v02, v03. Evite “final” ou “final2”.</w:t>
            </w:r>
          </w:p>
        </w:tc>
        <w:tc>
          <w:tcPr>
            <w:tcW w:type="dxa" w:w="294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v02</w:t>
            </w:r>
          </w:p>
        </w:tc>
      </w:tr>
    </w:tbl>
    <w:p>
      <w:pPr>
        <w:pStyle w:val="Heading1"/>
        <w:keepNext/>
      </w:pPr>
      <w:r>
        <w:t>Fluxo de versões</w:t>
      </w:r>
    </w:p>
    <w:tbl>
      <w:tblPr>
        <w:tblW w:type="dxa" w:w="9752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1847"/>
        <w:gridCol w:w="4155"/>
        <w:gridCol w:w="3751"/>
      </w:tblGrid>
      <w:tr>
        <w:trPr>
          <w:tblHeader w:val="true"/>
          <w:cantSplit/>
        </w:trPr>
        <w:tc>
          <w:tcPr>
            <w:tcW w:type="dxa" w:w="1847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  <w:t>ETAPA</w:t>
            </w:r>
          </w:p>
        </w:tc>
        <w:tc>
          <w:tcPr>
            <w:tcW w:type="dxa" w:w="4155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  <w:t>AÇÃO</w:t>
            </w:r>
          </w:p>
        </w:tc>
        <w:tc>
          <w:tcPr>
            <w:tcW w:type="dxa" w:w="3751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  <w:t>REGRA</w:t>
            </w:r>
          </w:p>
        </w:tc>
      </w:tr>
      <w:tr>
        <w:trPr>
          <w:cantSplit/>
        </w:trPr>
        <w:tc>
          <w:tcPr>
            <w:tcW w:type="dxa" w:w="1847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Recebido</w:t>
            </w:r>
          </w:p>
        </w:tc>
        <w:tc>
          <w:tcPr>
            <w:tcW w:type="dxa" w:w="415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Preservar o nome e o arquivo original.</w:t>
            </w:r>
          </w:p>
        </w:tc>
        <w:tc>
          <w:tcPr>
            <w:tcW w:type="dxa" w:w="375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Nunca sobrescrever.</w:t>
            </w:r>
          </w:p>
        </w:tc>
      </w:tr>
      <w:tr>
        <w:trPr>
          <w:cantSplit/>
        </w:trPr>
        <w:tc>
          <w:tcPr>
            <w:tcW w:type="dxa" w:w="1847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Trabalho</w:t>
            </w:r>
          </w:p>
        </w:tc>
        <w:tc>
          <w:tcPr>
            <w:tcW w:type="dxa" w:w="415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Criar cópia controlada.</w:t>
            </w:r>
          </w:p>
        </w:tc>
        <w:tc>
          <w:tcPr>
            <w:tcW w:type="dxa" w:w="375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Registrar responsável e motivo.</w:t>
            </w:r>
          </w:p>
        </w:tc>
      </w:tr>
      <w:tr>
        <w:trPr>
          <w:cantSplit/>
        </w:trPr>
        <w:tc>
          <w:tcPr>
            <w:tcW w:type="dxa" w:w="1847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Revisão</w:t>
            </w:r>
          </w:p>
        </w:tc>
        <w:tc>
          <w:tcPr>
            <w:tcW w:type="dxa" w:w="415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Incrementar versão.</w:t>
            </w:r>
          </w:p>
        </w:tc>
        <w:tc>
          <w:tcPr>
            <w:tcW w:type="dxa" w:w="375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v01 → v02 → v03.</w:t>
            </w:r>
          </w:p>
        </w:tc>
      </w:tr>
      <w:tr>
        <w:trPr>
          <w:cantSplit/>
        </w:trPr>
        <w:tc>
          <w:tcPr>
            <w:tcW w:type="dxa" w:w="1847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Aprovado</w:t>
            </w:r>
          </w:p>
        </w:tc>
        <w:tc>
          <w:tcPr>
            <w:tcW w:type="dxa" w:w="415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Identificar situação no controle.</w:t>
            </w:r>
          </w:p>
        </w:tc>
        <w:tc>
          <w:tcPr>
            <w:tcW w:type="dxa" w:w="375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Não usar “final” como substituto de versão.</w:t>
            </w:r>
          </w:p>
        </w:tc>
      </w:tr>
      <w:tr>
        <w:trPr>
          <w:cantSplit/>
        </w:trPr>
        <w:tc>
          <w:tcPr>
            <w:tcW w:type="dxa" w:w="1847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Obsoleto</w:t>
            </w:r>
          </w:p>
        </w:tc>
        <w:tc>
          <w:tcPr>
            <w:tcW w:type="dxa" w:w="415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Mover para pasta separada.</w:t>
            </w:r>
          </w:p>
        </w:tc>
        <w:tc>
          <w:tcPr>
            <w:tcW w:type="dxa" w:w="375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Manter histórico conforme regra de retenção.</w:t>
            </w:r>
          </w:p>
        </w:tc>
      </w:tr>
    </w:tbl>
    <w:tbl>
      <w:tblPr>
        <w:tblW w:type="dxa" w:w="975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752"/>
      </w:tblGrid>
      <w:tr>
        <w:tc>
          <w:tcPr>
            <w:tcW w:type="dxa" w:w="9752"/>
            <w:shd w:fill="E9F5F2"/>
            <w:tcMar>
              <w:top w:w="90" w:type="dxa"/>
              <w:start w:w="120" w:type="dxa"/>
              <w:bottom w:w="90" w:type="dxa"/>
              <w:end w:w="120" w:type="dxa"/>
            </w:tcMar>
            <w:tcBorders>
              <w:left w:val="single" w:sz="18" w:color="27825F"/>
            </w:tcBorders>
          </w:tcPr>
          <w:p>
            <w:r>
              <w:rPr>
                <w:rFonts w:ascii="Arial" w:hAnsi="Arial"/>
                <w:b/>
                <w:color w:val="27825F"/>
                <w:sz w:val="18"/>
              </w:rPr>
              <w:t>Privacidade nos nomes de arquivos</w:t>
              <w:br/>
            </w:r>
            <w:r>
              <w:rPr>
                <w:rFonts w:ascii="Arial" w:hAnsi="Arial"/>
                <w:color w:val="263746"/>
                <w:sz w:val="17"/>
              </w:rPr>
              <w:t>Evite CPF, endereço, dados de saúde e outras informações pessoais desnecessárias. Use código, função ou identificador controlado quando a identificação for necessária.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Dicionário inicial de tipos</w:t>
      </w:r>
    </w:p>
    <w:tbl>
      <w:tblPr>
        <w:tblW w:type="dxa" w:w="9752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1351"/>
        <w:gridCol w:w="3525"/>
        <w:gridCol w:w="1351"/>
        <w:gridCol w:w="3525"/>
      </w:tblGrid>
      <w:tr>
        <w:trPr>
          <w:tblHeader w:val="true"/>
          <w:cantSplit/>
        </w:trPr>
        <w:tc>
          <w:tcPr>
            <w:tcW w:type="dxa" w:w="1351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CÓDIGO</w:t>
            </w:r>
          </w:p>
        </w:tc>
        <w:tc>
          <w:tcPr>
            <w:tcW w:type="dxa" w:w="3525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TIPO</w:t>
            </w:r>
          </w:p>
        </w:tc>
        <w:tc>
          <w:tcPr>
            <w:tcW w:type="dxa" w:w="1351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CÓDIGO</w:t>
            </w:r>
          </w:p>
        </w:tc>
        <w:tc>
          <w:tcPr>
            <w:tcW w:type="dxa" w:w="3525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TIPO</w:t>
            </w:r>
          </w:p>
        </w:tc>
      </w:tr>
      <w:tr>
        <w:trPr>
          <w:cantSplit/>
        </w:trPr>
        <w:tc>
          <w:tcPr>
            <w:tcW w:type="dxa" w:w="135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REL</w:t>
            </w:r>
          </w:p>
        </w:tc>
        <w:tc>
          <w:tcPr>
            <w:tcW w:type="dxa" w:w="352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Relatório</w:t>
            </w:r>
          </w:p>
        </w:tc>
        <w:tc>
          <w:tcPr>
            <w:tcW w:type="dxa" w:w="135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FOT</w:t>
            </w:r>
          </w:p>
        </w:tc>
        <w:tc>
          <w:tcPr>
            <w:tcW w:type="dxa" w:w="352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Fotografia</w:t>
            </w:r>
          </w:p>
        </w:tc>
      </w:tr>
      <w:tr>
        <w:trPr>
          <w:cantSplit/>
        </w:trPr>
        <w:tc>
          <w:tcPr>
            <w:tcW w:type="dxa" w:w="135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DES</w:t>
            </w:r>
          </w:p>
        </w:tc>
        <w:tc>
          <w:tcPr>
            <w:tcW w:type="dxa" w:w="352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Desenho</w:t>
            </w:r>
          </w:p>
        </w:tc>
        <w:tc>
          <w:tcPr>
            <w:tcW w:type="dxa" w:w="135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EML</w:t>
            </w:r>
          </w:p>
        </w:tc>
        <w:tc>
          <w:tcPr>
            <w:tcW w:type="dxa" w:w="352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E-mail</w:t>
            </w:r>
          </w:p>
        </w:tc>
      </w:tr>
      <w:tr>
        <w:trPr>
          <w:cantSplit/>
        </w:trPr>
        <w:tc>
          <w:tcPr>
            <w:tcW w:type="dxa" w:w="135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ATA</w:t>
            </w:r>
          </w:p>
        </w:tc>
        <w:tc>
          <w:tcPr>
            <w:tcW w:type="dxa" w:w="352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Ata</w:t>
            </w:r>
          </w:p>
        </w:tc>
        <w:tc>
          <w:tcPr>
            <w:tcW w:type="dxa" w:w="135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CER</w:t>
            </w:r>
          </w:p>
        </w:tc>
        <w:tc>
          <w:tcPr>
            <w:tcW w:type="dxa" w:w="352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Certificado</w:t>
            </w:r>
          </w:p>
        </w:tc>
      </w:tr>
      <w:tr>
        <w:trPr>
          <w:cantSplit/>
        </w:trPr>
        <w:tc>
          <w:tcPr>
            <w:tcW w:type="dxa" w:w="135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MAN</w:t>
            </w:r>
          </w:p>
        </w:tc>
        <w:tc>
          <w:tcPr>
            <w:tcW w:type="dxa" w:w="352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Manual</w:t>
            </w:r>
          </w:p>
        </w:tc>
        <w:tc>
          <w:tcPr>
            <w:tcW w:type="dxa" w:w="135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PRC</w:t>
            </w:r>
          </w:p>
        </w:tc>
        <w:tc>
          <w:tcPr>
            <w:tcW w:type="dxa" w:w="352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Procedimento</w:t>
            </w:r>
          </w:p>
        </w:tc>
      </w:tr>
      <w:tr>
        <w:trPr>
          <w:cantSplit/>
        </w:trPr>
        <w:tc>
          <w:tcPr>
            <w:tcW w:type="dxa" w:w="135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LAU</w:t>
            </w:r>
          </w:p>
        </w:tc>
        <w:tc>
          <w:tcPr>
            <w:tcW w:type="dxa" w:w="352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Laudo</w:t>
            </w:r>
          </w:p>
        </w:tc>
        <w:tc>
          <w:tcPr>
            <w:tcW w:type="dxa" w:w="135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PCL</w:t>
            </w:r>
          </w:p>
        </w:tc>
        <w:tc>
          <w:tcPr>
            <w:tcW w:type="dxa" w:w="352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Planilha/controle</w:t>
            </w:r>
          </w:p>
        </w:tc>
      </w:tr>
    </w:tbl>
    <w:p>
      <w:pPr>
        <w:pStyle w:val="Heading1"/>
        <w:keepNext/>
      </w:pPr>
      <w:r>
        <w:t>Exemplo de estrutura de pastas</w:t>
      </w:r>
    </w:p>
    <w:tbl>
      <w:tblPr>
        <w:tblW w:type="dxa" w:w="9752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2338"/>
        <w:gridCol w:w="4163"/>
        <w:gridCol w:w="3251"/>
      </w:tblGrid>
      <w:tr>
        <w:trPr>
          <w:tblHeader w:val="true"/>
          <w:cantSplit/>
        </w:trPr>
        <w:tc>
          <w:tcPr>
            <w:tcW w:type="dxa" w:w="2338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PASTA</w:t>
            </w:r>
          </w:p>
        </w:tc>
        <w:tc>
          <w:tcPr>
            <w:tcW w:type="dxa" w:w="4163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FINALIDADE</w:t>
            </w:r>
          </w:p>
        </w:tc>
        <w:tc>
          <w:tcPr>
            <w:tcW w:type="dxa" w:w="3251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REGRA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  <w:t>00_ADMIN</w:t>
            </w:r>
          </w:p>
        </w:tc>
        <w:tc>
          <w:tcPr>
            <w:tcW w:type="dxa" w:w="416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  <w:t>Escopo, contatos, versões e registros administrativos.</w:t>
            </w:r>
          </w:p>
        </w:tc>
        <w:tc>
          <w:tcPr>
            <w:tcW w:type="dxa" w:w="325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  <w:t>Não misturar com documentos técnicos.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  <w:t>01_RECEBIDOS_ORIGINAIS</w:t>
            </w:r>
          </w:p>
        </w:tc>
        <w:tc>
          <w:tcPr>
            <w:tcW w:type="dxa" w:w="416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  <w:t>Arquivos preservados como recebidos.</w:t>
            </w:r>
          </w:p>
        </w:tc>
        <w:tc>
          <w:tcPr>
            <w:tcW w:type="dxa" w:w="325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  <w:t>Somente leitura.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  <w:t>02_DOCUMENTOS_TECNICOS</w:t>
            </w:r>
          </w:p>
        </w:tc>
        <w:tc>
          <w:tcPr>
            <w:tcW w:type="dxa" w:w="416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  <w:t>Procedimentos, relatórios, desenhos e registros.</w:t>
            </w:r>
          </w:p>
        </w:tc>
        <w:tc>
          <w:tcPr>
            <w:tcW w:type="dxa" w:w="325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  <w:t>Organizar por tema ou objeto.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  <w:t>03_EVIDENCIAS</w:t>
            </w:r>
          </w:p>
        </w:tc>
        <w:tc>
          <w:tcPr>
            <w:tcW w:type="dxa" w:w="416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  <w:t>Imagens, relatos, croquis, matrizes e cronologia.</w:t>
            </w:r>
          </w:p>
        </w:tc>
        <w:tc>
          <w:tcPr>
            <w:tcW w:type="dxa" w:w="325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  <w:t>Registrar origem e data.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  <w:t>04_PENDENCIAS</w:t>
            </w:r>
          </w:p>
        </w:tc>
        <w:tc>
          <w:tcPr>
            <w:tcW w:type="dxa" w:w="416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  <w:t>Solicitações, respostas e prazos.</w:t>
            </w:r>
          </w:p>
        </w:tc>
        <w:tc>
          <w:tcPr>
            <w:tcW w:type="dxa" w:w="325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  <w:t>Indicar impacto e responsável.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  <w:t>05_SAIDAS</w:t>
            </w:r>
          </w:p>
        </w:tc>
        <w:tc>
          <w:tcPr>
            <w:tcW w:type="dxa" w:w="416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  <w:t>Resumos, relatórios e anexos emitidos.</w:t>
            </w:r>
          </w:p>
        </w:tc>
        <w:tc>
          <w:tcPr>
            <w:tcW w:type="dxa" w:w="325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  <w:t>Versão e aprovação identificadas.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  <w:t>99_OBSOLETOS</w:t>
            </w:r>
          </w:p>
        </w:tc>
        <w:tc>
          <w:tcPr>
            <w:tcW w:type="dxa" w:w="416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  <w:t>Versões substituídas e duplicados controlados.</w:t>
            </w:r>
          </w:p>
        </w:tc>
        <w:tc>
          <w:tcPr>
            <w:tcW w:type="dxa" w:w="325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  <w:t>Não utilizar como versão vigente.</w:t>
            </w:r>
          </w:p>
        </w:tc>
      </w:tr>
    </w:tbl>
    <w:p>
      <w:pPr>
        <w:pStyle w:val="Heading1"/>
        <w:keepNext/>
      </w:pPr>
      <w:r>
        <w:t>Controle simples de vigência</w:t>
      </w:r>
    </w:p>
    <w:tbl>
      <w:tblPr>
        <w:tblW w:type="dxa" w:w="9752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2738"/>
        <w:gridCol w:w="1141"/>
        <w:gridCol w:w="2281"/>
        <w:gridCol w:w="1312"/>
        <w:gridCol w:w="2281"/>
      </w:tblGrid>
      <w:tr>
        <w:trPr>
          <w:tblHeader w:val="true"/>
          <w:cantSplit/>
        </w:trPr>
        <w:tc>
          <w:tcPr>
            <w:tcW w:type="dxa" w:w="2738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  <w:t>ARQUIVO / ID</w:t>
            </w:r>
          </w:p>
        </w:tc>
        <w:tc>
          <w:tcPr>
            <w:tcW w:type="dxa" w:w="1141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  <w:t>VERSÃO</w:t>
            </w:r>
          </w:p>
        </w:tc>
        <w:tc>
          <w:tcPr>
            <w:tcW w:type="dxa" w:w="2281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  <w:t>SITUAÇÃO</w:t>
            </w:r>
          </w:p>
        </w:tc>
        <w:tc>
          <w:tcPr>
            <w:tcW w:type="dxa" w:w="1312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  <w:t>DATA</w:t>
            </w:r>
          </w:p>
        </w:tc>
        <w:tc>
          <w:tcPr>
            <w:tcW w:type="dxa" w:w="2281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  <w:t>MOTIVO / OBSERVAÇÃO</w:t>
            </w:r>
          </w:p>
        </w:tc>
      </w:tr>
      <w:tr>
        <w:trPr>
          <w:cantSplit/>
        </w:trPr>
        <w:tc>
          <w:tcPr>
            <w:tcW w:type="dxa" w:w="273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</w:r>
          </w:p>
        </w:tc>
        <w:tc>
          <w:tcPr>
            <w:tcW w:type="dxa" w:w="114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</w:r>
          </w:p>
        </w:tc>
        <w:tc>
          <w:tcPr>
            <w:tcW w:type="dxa" w:w="228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 Vigente  ☐ Obsoleto</w:t>
            </w:r>
          </w:p>
        </w:tc>
        <w:tc>
          <w:tcPr>
            <w:tcW w:type="dxa" w:w="1312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</w:r>
          </w:p>
        </w:tc>
        <w:tc>
          <w:tcPr>
            <w:tcW w:type="dxa" w:w="228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</w:r>
          </w:p>
        </w:tc>
      </w:tr>
      <w:tr>
        <w:trPr>
          <w:cantSplit/>
        </w:trPr>
        <w:tc>
          <w:tcPr>
            <w:tcW w:type="dxa" w:w="273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</w:r>
          </w:p>
        </w:tc>
        <w:tc>
          <w:tcPr>
            <w:tcW w:type="dxa" w:w="114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</w:r>
          </w:p>
        </w:tc>
        <w:tc>
          <w:tcPr>
            <w:tcW w:type="dxa" w:w="228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 Vigente  ☐ Obsoleto</w:t>
            </w:r>
          </w:p>
        </w:tc>
        <w:tc>
          <w:tcPr>
            <w:tcW w:type="dxa" w:w="1312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</w:r>
          </w:p>
        </w:tc>
        <w:tc>
          <w:tcPr>
            <w:tcW w:type="dxa" w:w="228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</w:r>
          </w:p>
        </w:tc>
      </w:tr>
      <w:tr>
        <w:trPr>
          <w:cantSplit/>
        </w:trPr>
        <w:tc>
          <w:tcPr>
            <w:tcW w:type="dxa" w:w="273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</w:r>
          </w:p>
        </w:tc>
        <w:tc>
          <w:tcPr>
            <w:tcW w:type="dxa" w:w="114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</w:r>
          </w:p>
        </w:tc>
        <w:tc>
          <w:tcPr>
            <w:tcW w:type="dxa" w:w="228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 Vigente  ☐ Obsoleto</w:t>
            </w:r>
          </w:p>
        </w:tc>
        <w:tc>
          <w:tcPr>
            <w:tcW w:type="dxa" w:w="1312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</w:r>
          </w:p>
        </w:tc>
        <w:tc>
          <w:tcPr>
            <w:tcW w:type="dxa" w:w="228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</w:r>
          </w:p>
        </w:tc>
      </w:tr>
    </w:tbl>
    <w:tbl>
      <w:tblPr>
        <w:tblW w:type="dxa" w:w="975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752"/>
      </w:tblGrid>
      <w:tr>
        <w:tc>
          <w:tcPr>
            <w:tcW w:type="dxa" w:w="9752"/>
            <w:shd w:fill="E9F5F2"/>
            <w:tcMar>
              <w:top w:w="90" w:type="dxa"/>
              <w:start w:w="120" w:type="dxa"/>
              <w:bottom w:w="90" w:type="dxa"/>
              <w:end w:w="120" w:type="dxa"/>
            </w:tcMar>
            <w:tcBorders>
              <w:left w:val="single" w:sz="18" w:color="008B9A"/>
            </w:tcBorders>
          </w:tcPr>
          <w:p>
            <w:r>
              <w:rPr>
                <w:rFonts w:ascii="Arial" w:hAnsi="Arial"/>
                <w:b/>
                <w:color w:val="008B9A"/>
                <w:sz w:val="18"/>
              </w:rPr>
              <w:t>Regras práticas</w:t>
              <w:br/>
            </w:r>
            <w:r>
              <w:rPr>
                <w:rFonts w:ascii="Arial" w:hAnsi="Arial"/>
                <w:color w:val="263746"/>
                <w:sz w:val="17"/>
              </w:rPr>
              <w:t>Não use caracteres especiais; prefira sublinhado; preserve os originais; separe obsoletos; registre qual versão está vigente e por quê.</w:t>
            </w:r>
          </w:p>
        </w:tc>
      </w:tr>
    </w:tbl>
    <w:tbl>
      <w:tblPr>
        <w:tblW w:type="dxa" w:w="975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752"/>
      </w:tblGrid>
      <w:tr>
        <w:tc>
          <w:tcPr>
            <w:tcW w:type="dxa" w:w="9752"/>
            <w:shd w:fill="FFF7E1"/>
            <w:tcMar>
              <w:top w:w="90" w:type="dxa"/>
              <w:start w:w="120" w:type="dxa"/>
              <w:bottom w:w="90" w:type="dxa"/>
              <w:end w:w="120" w:type="dxa"/>
            </w:tcMar>
            <w:tcBorders>
              <w:left w:val="single" w:sz="18" w:color="C88D00"/>
            </w:tcBorders>
          </w:tcPr>
          <w:p>
            <w:r>
              <w:rPr>
                <w:rFonts w:ascii="Arial" w:hAnsi="Arial"/>
                <w:b/>
                <w:color w:val="C88D00"/>
                <w:sz w:val="18"/>
              </w:rPr>
              <w:t>Limite de uso</w:t>
              <w:br/>
            </w:r>
            <w:r>
              <w:rPr>
                <w:rFonts w:ascii="Arial" w:hAnsi="Arial"/>
                <w:color w:val="263746"/>
                <w:sz w:val="17"/>
              </w:rPr>
              <w:t>Adapte o padrão às regras internas, contratuais, de retenção e de segurança da informação aplicáveis ao seu contexto.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907" w:right="935" w:bottom="907" w:left="935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D6D7A"/>
        <w:sz w:val="14"/>
      </w:rPr>
      <w:t>GRF-002 | v3.2 | 05/08/2026 | Material técnico gratuito | CREA-SP 5060944646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D6D7A"/>
        <w:sz w:val="15"/>
      </w:rPr>
      <w:t>KMG ENGINEERING INTELLIGENCE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color w:val="263746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123D66"/>
      <w:sz w:val="2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08B9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20"/>
      <w:contextualSpacing/>
    </w:pPr>
    <w:rPr>
      <w:rFonts w:asciiTheme="majorHAnsi" w:eastAsiaTheme="majorEastAsia" w:hAnsiTheme="majorHAnsi" w:cstheme="majorBidi" w:ascii="Arial" w:hAnsi="Arial"/>
      <w:b/>
      <w:color w:val="123D66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MGSmall">
    <w:name w:val="KMG Small"/>
    <w:pPr>
      <w:spacing w:after="40" w:line="240" w:lineRule="auto"/>
    </w:pPr>
    <w:rPr>
      <w:rFonts w:ascii="Arial" w:hAnsi="Arial"/>
      <w:color w:val="5D6D7A"/>
      <w:sz w:val="15"/>
    </w:rPr>
  </w:style>
  <w:style w:type="paragraph" w:customStyle="1" w:styleId="KMGLead">
    <w:name w:val="KMG Lead"/>
    <w:pPr>
      <w:spacing w:after="140" w:line="252" w:lineRule="auto"/>
    </w:pPr>
    <w:rPr>
      <w:rFonts w:ascii="Arial" w:hAnsi="Arial"/>
      <w:b/>
      <w:color w:val="008B9A"/>
      <w:sz w:val="20"/>
    </w:rPr>
  </w:style>
  <w:style w:type="paragraph" w:customStyle="1" w:styleId="KMGBullet">
    <w:name w:val="KMG Bullet"/>
    <w:pPr>
      <w:spacing w:after="40"/>
      <w:ind w:left="255" w:hanging="142"/>
    </w:pPr>
    <w:rPr>
      <w:rFonts w:ascii="Arial" w:hAnsi="Arial"/>
      <w:color w:val="263746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Nomenclatura e Controle de Versões</dc:title>
  <dc:subject>Padrão de nomes, fluxo de versões, pastas e obsoletos</dc:subject>
  <dc:creator>KMG Engineering Intelligence</dc:creator>
  <cp:keywords>KMG, GRF-002, organização documental, engenharia, segurança do trabalho</cp:keywords>
  <dc:description>Documento público da Biblioteca Técnica KMG.</dc:description>
  <cp:lastModifiedBy>KMG Engineering Intelligence</cp:lastModifiedBy>
  <cp:revision>1</cp:revision>
  <dcterms:created xsi:type="dcterms:W3CDTF">2026-08-05T12:00:00Z</dcterms:created>
  <dcterms:modified xsi:type="dcterms:W3CDTF">2026-08-05T12:00:00Z</dcterms:modified>
  <cp:category>Biblioteca Técnica KMG</cp:category>
</cp:coreProperties>
</file>